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74" w:rsidRPr="0058002F" w:rsidRDefault="00764674" w:rsidP="00764674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40640</wp:posOffset>
            </wp:positionV>
            <wp:extent cx="1514475" cy="1397000"/>
            <wp:effectExtent l="19050" t="0" r="9525" b="0"/>
            <wp:wrapTight wrapText="bothSides">
              <wp:wrapPolygon edited="0">
                <wp:start x="-272" y="0"/>
                <wp:lineTo x="-272" y="21207"/>
                <wp:lineTo x="21736" y="21207"/>
                <wp:lineTo x="21736" y="0"/>
                <wp:lineTo x="-272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法務部行政執行署桃園分署新聞稿</w:t>
      </w:r>
    </w:p>
    <w:p w:rsidR="00764674" w:rsidRPr="001A47B3" w:rsidRDefault="00764674" w:rsidP="00764674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E4018A">
        <w:rPr>
          <w:rFonts w:ascii="標楷體" w:eastAsia="標楷體" w:hAnsi="標楷體" w:cs="新細明體" w:hint="eastAsia"/>
          <w:kern w:val="0"/>
          <w:szCs w:val="24"/>
        </w:rPr>
        <w:t>106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E4018A">
        <w:rPr>
          <w:rFonts w:ascii="標楷體" w:eastAsia="標楷體" w:hAnsi="標楷體" w:cs="新細明體" w:hint="eastAsia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CC722C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:rsidR="00764674" w:rsidRPr="001A47B3" w:rsidRDefault="00764674" w:rsidP="00764674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發稿單位：執行科</w:t>
      </w:r>
    </w:p>
    <w:p w:rsidR="00764674" w:rsidRPr="001A47B3" w:rsidRDefault="00764674" w:rsidP="00764674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0708AA">
        <w:rPr>
          <w:rFonts w:ascii="標楷體" w:eastAsia="標楷體" w:hAnsi="標楷體" w:cs="新細明體" w:hint="eastAsia"/>
          <w:kern w:val="0"/>
          <w:szCs w:val="24"/>
        </w:rPr>
        <w:t>人：主任行政執行</w:t>
      </w:r>
      <w:r w:rsidR="000C7BFD">
        <w:rPr>
          <w:rFonts w:ascii="標楷體" w:eastAsia="標楷體" w:hAnsi="標楷體" w:cs="新細明體" w:hint="eastAsia"/>
          <w:kern w:val="0"/>
          <w:szCs w:val="24"/>
        </w:rPr>
        <w:t>官</w:t>
      </w:r>
      <w:r w:rsidR="000708AA">
        <w:rPr>
          <w:rFonts w:ascii="標楷體" w:eastAsia="標楷體" w:hAnsi="標楷體" w:cs="新細明體" w:hint="eastAsia"/>
          <w:kern w:val="0"/>
          <w:szCs w:val="24"/>
        </w:rPr>
        <w:t>穆治平</w:t>
      </w:r>
    </w:p>
    <w:p w:rsidR="00764674" w:rsidRPr="001A47B3" w:rsidRDefault="00764674" w:rsidP="00764674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03-3578933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編號：</w:t>
      </w:r>
      <w:r>
        <w:rPr>
          <w:rFonts w:ascii="標楷體" w:eastAsia="標楷體" w:hAnsi="標楷體" w:cs="新細明體"/>
          <w:kern w:val="0"/>
          <w:szCs w:val="24"/>
        </w:rPr>
        <w:t>0</w:t>
      </w:r>
      <w:r w:rsidR="0048274B">
        <w:rPr>
          <w:rFonts w:ascii="標楷體" w:eastAsia="標楷體" w:hAnsi="標楷體" w:cs="新細明體" w:hint="eastAsia"/>
          <w:kern w:val="0"/>
          <w:szCs w:val="24"/>
        </w:rPr>
        <w:t>1</w:t>
      </w:r>
      <w:r w:rsidR="001E0701">
        <w:rPr>
          <w:rFonts w:ascii="標楷體" w:eastAsia="標楷體" w:hAnsi="標楷體" w:cs="新細明體" w:hint="eastAsia"/>
          <w:kern w:val="0"/>
          <w:szCs w:val="24"/>
        </w:rPr>
        <w:t>1</w:t>
      </w:r>
    </w:p>
    <w:p w:rsidR="00764674" w:rsidRDefault="002E4E4A" w:rsidP="00764674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pt;margin-top:15.9pt;width:434.2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</w:pict>
      </w:r>
    </w:p>
    <w:p w:rsidR="00764674" w:rsidRPr="0038310A" w:rsidRDefault="00FB1CEA" w:rsidP="0076467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桃園分署</w:t>
      </w:r>
      <w:r w:rsidR="0064440D">
        <w:rPr>
          <w:rFonts w:ascii="標楷體" w:eastAsia="標楷體" w:hAnsi="標楷體" w:hint="eastAsia"/>
          <w:b/>
          <w:sz w:val="32"/>
          <w:szCs w:val="32"/>
        </w:rPr>
        <w:t>查扣</w:t>
      </w:r>
      <w:r w:rsidR="001E0701">
        <w:rPr>
          <w:rFonts w:ascii="標楷體" w:eastAsia="標楷體" w:hAnsi="標楷體" w:hint="eastAsia"/>
          <w:b/>
          <w:sz w:val="32"/>
          <w:szCs w:val="32"/>
        </w:rPr>
        <w:t>拍賣</w:t>
      </w:r>
      <w:r w:rsidR="0064440D">
        <w:rPr>
          <w:rFonts w:ascii="標楷體" w:eastAsia="標楷體" w:hAnsi="標楷體" w:hint="eastAsia"/>
          <w:b/>
          <w:sz w:val="32"/>
          <w:szCs w:val="32"/>
        </w:rPr>
        <w:t>連非洲、日本都知道</w:t>
      </w:r>
    </w:p>
    <w:p w:rsidR="0048274B" w:rsidRDefault="001E0701" w:rsidP="00414B2D">
      <w:pPr>
        <w:spacing w:line="460" w:lineRule="exact"/>
        <w:ind w:leftChars="252" w:left="605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法務部行政執行署桃園分署在</w:t>
      </w:r>
      <w:r>
        <w:rPr>
          <w:rFonts w:ascii="標楷體" w:eastAsia="標楷體" w:hAnsi="標楷體" w:hint="eastAsia"/>
          <w:sz w:val="28"/>
          <w:szCs w:val="28"/>
        </w:rPr>
        <w:t>105年度積極查封、拍賣欠繳稅費罰鍰義務人財產</w:t>
      </w:r>
      <w:r w:rsidR="00502FC2">
        <w:rPr>
          <w:rFonts w:ascii="標楷體" w:eastAsia="標楷體" w:hAnsi="標楷體" w:hint="eastAsia"/>
          <w:sz w:val="28"/>
          <w:szCs w:val="28"/>
        </w:rPr>
        <w:t>績</w:t>
      </w:r>
      <w:r>
        <w:rPr>
          <w:rFonts w:ascii="標楷體" w:eastAsia="標楷體" w:hAnsi="標楷體" w:hint="eastAsia"/>
          <w:sz w:val="28"/>
          <w:szCs w:val="28"/>
        </w:rPr>
        <w:t>效</w:t>
      </w:r>
      <w:r w:rsidR="0064440D">
        <w:rPr>
          <w:rFonts w:ascii="標楷體" w:eastAsia="標楷體" w:hAnsi="標楷體" w:hint="eastAsia"/>
          <w:sz w:val="28"/>
          <w:szCs w:val="28"/>
        </w:rPr>
        <w:t>非常優異，勇冠行政執行署所屬十三個分署</w:t>
      </w:r>
      <w:r w:rsidR="00716E1E">
        <w:rPr>
          <w:rFonts w:ascii="標楷體" w:eastAsia="標楷體" w:hAnsi="標楷體" w:hint="eastAsia"/>
          <w:sz w:val="28"/>
          <w:szCs w:val="28"/>
        </w:rPr>
        <w:t>。</w:t>
      </w:r>
      <w:r w:rsidR="00502FC2">
        <w:rPr>
          <w:rFonts w:ascii="標楷體" w:eastAsia="標楷體" w:hAnsi="標楷體" w:hint="eastAsia"/>
          <w:sz w:val="28"/>
          <w:szCs w:val="28"/>
        </w:rPr>
        <w:t>在不動產執行方面，桃園</w:t>
      </w:r>
      <w:r w:rsidR="0064440D">
        <w:rPr>
          <w:rFonts w:ascii="標楷體" w:eastAsia="標楷體" w:hAnsi="標楷體" w:hint="eastAsia"/>
          <w:sz w:val="28"/>
          <w:szCs w:val="28"/>
        </w:rPr>
        <w:t>分署105年整</w:t>
      </w:r>
      <w:r w:rsidR="00C6045A">
        <w:rPr>
          <w:rFonts w:ascii="標楷體" w:eastAsia="標楷體" w:hAnsi="標楷體" w:hint="eastAsia"/>
          <w:sz w:val="28"/>
          <w:szCs w:val="28"/>
        </w:rPr>
        <w:t>年</w:t>
      </w:r>
      <w:r w:rsidR="00502FC2">
        <w:rPr>
          <w:rFonts w:ascii="標楷體" w:eastAsia="標楷體" w:hAnsi="標楷體" w:hint="eastAsia"/>
          <w:sz w:val="28"/>
          <w:szCs w:val="28"/>
        </w:rPr>
        <w:t>內</w:t>
      </w:r>
      <w:r w:rsidR="00C6045A">
        <w:rPr>
          <w:rFonts w:ascii="標楷體" w:eastAsia="標楷體" w:hAnsi="標楷體" w:hint="eastAsia"/>
          <w:sz w:val="28"/>
          <w:szCs w:val="28"/>
        </w:rPr>
        <w:t>法</w:t>
      </w:r>
      <w:r w:rsidR="00502FC2">
        <w:rPr>
          <w:rFonts w:ascii="標楷體" w:eastAsia="標楷體" w:hAnsi="標楷體" w:hint="eastAsia"/>
          <w:sz w:val="28"/>
          <w:szCs w:val="28"/>
        </w:rPr>
        <w:t>拍賣掉的不動產有7</w:t>
      </w:r>
      <w:r w:rsidR="00CC722C">
        <w:rPr>
          <w:rFonts w:ascii="標楷體" w:eastAsia="標楷體" w:hAnsi="標楷體" w:hint="eastAsia"/>
          <w:sz w:val="28"/>
          <w:szCs w:val="28"/>
        </w:rPr>
        <w:t>7</w:t>
      </w:r>
      <w:r w:rsidR="00502FC2">
        <w:rPr>
          <w:rFonts w:ascii="標楷體" w:eastAsia="標楷體" w:hAnsi="標楷體" w:hint="eastAsia"/>
          <w:sz w:val="28"/>
          <w:szCs w:val="28"/>
        </w:rPr>
        <w:t>件</w:t>
      </w:r>
      <w:r w:rsidR="0064440D">
        <w:rPr>
          <w:rFonts w:ascii="標楷體" w:eastAsia="標楷體" w:hAnsi="標楷體" w:hint="eastAsia"/>
          <w:sz w:val="28"/>
          <w:szCs w:val="28"/>
        </w:rPr>
        <w:t>，</w:t>
      </w:r>
      <w:r w:rsidR="00502FC2">
        <w:rPr>
          <w:rFonts w:ascii="標楷體" w:eastAsia="標楷體" w:hAnsi="標楷體" w:hint="eastAsia"/>
          <w:sz w:val="28"/>
          <w:szCs w:val="28"/>
        </w:rPr>
        <w:t>拍賣金額更是達到</w:t>
      </w:r>
      <w:r w:rsidR="00CC722C">
        <w:rPr>
          <w:rFonts w:ascii="標楷體" w:eastAsia="標楷體" w:hAnsi="標楷體" w:hint="eastAsia"/>
          <w:sz w:val="28"/>
          <w:szCs w:val="28"/>
        </w:rPr>
        <w:t>5</w:t>
      </w:r>
      <w:r w:rsidR="00502FC2">
        <w:rPr>
          <w:rFonts w:ascii="標楷體" w:eastAsia="標楷體" w:hAnsi="標楷體" w:hint="eastAsia"/>
          <w:sz w:val="28"/>
          <w:szCs w:val="28"/>
        </w:rPr>
        <w:t>億</w:t>
      </w:r>
      <w:r w:rsidR="00CC722C">
        <w:rPr>
          <w:rFonts w:ascii="標楷體" w:eastAsia="標楷體" w:hAnsi="標楷體" w:hint="eastAsia"/>
          <w:sz w:val="28"/>
          <w:szCs w:val="28"/>
        </w:rPr>
        <w:t>2</w:t>
      </w:r>
      <w:r w:rsidR="00502FC2">
        <w:rPr>
          <w:rFonts w:ascii="標楷體" w:eastAsia="標楷體" w:hAnsi="標楷體" w:hint="eastAsia"/>
          <w:sz w:val="28"/>
          <w:szCs w:val="28"/>
        </w:rPr>
        <w:t>仟</w:t>
      </w:r>
      <w:r w:rsidR="00CC722C">
        <w:rPr>
          <w:rFonts w:ascii="標楷體" w:eastAsia="標楷體" w:hAnsi="標楷體" w:hint="eastAsia"/>
          <w:sz w:val="28"/>
          <w:szCs w:val="28"/>
        </w:rPr>
        <w:t>3</w:t>
      </w:r>
      <w:r w:rsidR="00502FC2">
        <w:rPr>
          <w:rFonts w:ascii="標楷體" w:eastAsia="標楷體" w:hAnsi="標楷體" w:hint="eastAsia"/>
          <w:sz w:val="28"/>
          <w:szCs w:val="28"/>
        </w:rPr>
        <w:t>百</w:t>
      </w:r>
      <w:r w:rsidR="00CC722C">
        <w:rPr>
          <w:rFonts w:ascii="標楷體" w:eastAsia="標楷體" w:hAnsi="標楷體" w:hint="eastAsia"/>
          <w:sz w:val="28"/>
          <w:szCs w:val="28"/>
        </w:rPr>
        <w:t>42</w:t>
      </w:r>
      <w:r w:rsidR="00502FC2">
        <w:rPr>
          <w:rFonts w:ascii="標楷體" w:eastAsia="標楷體" w:hAnsi="標楷體" w:hint="eastAsia"/>
          <w:sz w:val="28"/>
          <w:szCs w:val="28"/>
        </w:rPr>
        <w:t>萬</w:t>
      </w:r>
      <w:r w:rsidR="00CC722C">
        <w:rPr>
          <w:rFonts w:ascii="標楷體" w:eastAsia="標楷體" w:hAnsi="標楷體" w:hint="eastAsia"/>
          <w:sz w:val="28"/>
          <w:szCs w:val="28"/>
        </w:rPr>
        <w:t>餘</w:t>
      </w:r>
      <w:r w:rsidR="00502FC2">
        <w:rPr>
          <w:rFonts w:ascii="標楷體" w:eastAsia="標楷體" w:hAnsi="標楷體" w:hint="eastAsia"/>
          <w:sz w:val="28"/>
          <w:szCs w:val="28"/>
        </w:rPr>
        <w:t xml:space="preserve">元，創下歷年最高紀錄。 </w:t>
      </w:r>
    </w:p>
    <w:p w:rsidR="00502FC2" w:rsidRPr="00C020AE" w:rsidRDefault="00502FC2" w:rsidP="00414B2D">
      <w:pPr>
        <w:pStyle w:val="HTML"/>
        <w:spacing w:line="460" w:lineRule="exact"/>
        <w:ind w:leftChars="245" w:left="588" w:right="-48" w:firstLineChars="195" w:firstLine="546"/>
        <w:jc w:val="both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桃園分署105年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除了在不動產執行績效</w:t>
      </w:r>
      <w:r w:rsidR="0064440D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表現突出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外，</w:t>
      </w:r>
      <w:r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在動產執行方面</w:t>
      </w:r>
      <w:r w:rsidR="005C033A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成績</w:t>
      </w:r>
      <w:r w:rsidR="0064440D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也非常亮麗</w:t>
      </w:r>
      <w:r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，105年10月20日「富國100法拍市」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也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首創</w:t>
      </w:r>
      <w:r w:rsidR="00E13FBB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聯合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桃園</w:t>
      </w:r>
      <w:r w:rsidR="00E13FBB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地檢署檢察官拍賣偵查中查扣的車輛</w:t>
      </w:r>
      <w:r w:rsidR="005C033A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，</w:t>
      </w:r>
      <w:r w:rsidR="0064440D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拍賣當日盛況空前，連非洲人士也來參與</w:t>
      </w:r>
      <w:r w:rsidR="00E13FBB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，</w:t>
      </w:r>
      <w:r w:rsidR="0013272D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拍賣結果共有12部車輛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順利</w:t>
      </w:r>
      <w:r w:rsidR="0013272D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賣出，拍賣總金額高達245萬8000元，成功打響桃園地區動產法拍第一砲。接著在105年12月6日法務部行政執行署13個分署聯合法拍中，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桃園分署不動產拍賣金額高達2億5556萬20元，</w:t>
      </w:r>
      <w:r w:rsidR="0013272D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更是在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各分署</w:t>
      </w:r>
      <w:r w:rsidR="0013272D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拔得頭籌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。拍賣的不動產中又以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「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長榮鎮大樓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」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3040坪基地以2億5168萬元賣出最受矚目</w:t>
      </w:r>
      <w:r w:rsidR="0013272D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，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本件拍定金額也創下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桃園地區</w:t>
      </w:r>
      <w:r w:rsidR="005565BC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年度不動產拍賣金額</w:t>
      </w:r>
      <w:r w:rsidR="00C6045A" w:rsidRPr="00C020AE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最</w:t>
      </w:r>
      <w:r w:rsidR="0064440D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高紀錄，更拍賣出查扣的特殊動產物件金斗甕</w:t>
      </w:r>
      <w:r w:rsidR="00D716E6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骨</w:t>
      </w:r>
      <w:bookmarkStart w:id="0" w:name="_GoBack"/>
      <w:bookmarkEnd w:id="0"/>
      <w:r w:rsidR="0064440D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灰罈13件，連日本媒體也爭相報導。</w:t>
      </w:r>
    </w:p>
    <w:p w:rsidR="003D7C86" w:rsidRDefault="003D7C86" w:rsidP="00414B2D">
      <w:pPr>
        <w:snapToGrid w:val="0"/>
        <w:spacing w:line="460" w:lineRule="exact"/>
        <w:ind w:leftChars="200" w:left="480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桃園分署</w:t>
      </w:r>
      <w:r>
        <w:rPr>
          <w:rFonts w:ascii="標楷體" w:eastAsia="標楷體" w:hAnsi="標楷體"/>
          <w:sz w:val="28"/>
          <w:szCs w:val="28"/>
        </w:rPr>
        <w:t>秉持一貫落實公權力及依法執行</w:t>
      </w:r>
      <w:r w:rsidR="0064440D">
        <w:rPr>
          <w:rFonts w:ascii="標楷體" w:eastAsia="標楷體" w:hAnsi="標楷體"/>
          <w:sz w:val="28"/>
          <w:szCs w:val="28"/>
        </w:rPr>
        <w:t>的</w:t>
      </w:r>
      <w:r>
        <w:rPr>
          <w:rFonts w:ascii="標楷體" w:eastAsia="標楷體" w:hAnsi="標楷體"/>
          <w:sz w:val="28"/>
          <w:szCs w:val="28"/>
        </w:rPr>
        <w:t>堅定立場，</w:t>
      </w:r>
      <w:r w:rsidR="005565BC">
        <w:rPr>
          <w:rFonts w:ascii="標楷體" w:eastAsia="標楷體" w:hAnsi="標楷體"/>
          <w:sz w:val="28"/>
          <w:szCs w:val="28"/>
        </w:rPr>
        <w:t>在</w:t>
      </w:r>
      <w:r w:rsidR="00C6045A">
        <w:rPr>
          <w:rFonts w:ascii="標楷體" w:eastAsia="標楷體" w:hAnsi="標楷體"/>
          <w:sz w:val="28"/>
          <w:szCs w:val="28"/>
        </w:rPr>
        <w:t>新的年度（</w:t>
      </w:r>
      <w:r w:rsidR="005565BC">
        <w:rPr>
          <w:rFonts w:ascii="標楷體" w:eastAsia="標楷體" w:hAnsi="標楷體" w:hint="eastAsia"/>
          <w:sz w:val="28"/>
          <w:szCs w:val="28"/>
        </w:rPr>
        <w:t>106</w:t>
      </w:r>
      <w:r w:rsidR="00C6045A">
        <w:rPr>
          <w:rFonts w:ascii="標楷體" w:eastAsia="標楷體" w:hAnsi="標楷體" w:hint="eastAsia"/>
          <w:sz w:val="28"/>
          <w:szCs w:val="28"/>
        </w:rPr>
        <w:t>年）</w:t>
      </w:r>
      <w:r w:rsidR="005565BC">
        <w:rPr>
          <w:rFonts w:ascii="標楷體" w:eastAsia="標楷體" w:hAnsi="標楷體" w:hint="eastAsia"/>
          <w:sz w:val="28"/>
          <w:szCs w:val="28"/>
        </w:rPr>
        <w:t>除</w:t>
      </w:r>
      <w:r>
        <w:rPr>
          <w:rFonts w:ascii="標楷體" w:eastAsia="標楷體" w:hAnsi="標楷體"/>
          <w:sz w:val="28"/>
          <w:szCs w:val="28"/>
        </w:rPr>
        <w:t>持續積極督促欠繳之義務人清繳稅款</w:t>
      </w:r>
      <w:r w:rsidR="00C6045A">
        <w:rPr>
          <w:rFonts w:ascii="標楷體" w:eastAsia="標楷體" w:hAnsi="標楷體"/>
          <w:sz w:val="28"/>
          <w:szCs w:val="28"/>
        </w:rPr>
        <w:t>外，</w:t>
      </w:r>
      <w:r w:rsidR="0064440D">
        <w:rPr>
          <w:rFonts w:ascii="標楷體" w:eastAsia="標楷體" w:hAnsi="標楷體"/>
          <w:sz w:val="28"/>
          <w:szCs w:val="28"/>
        </w:rPr>
        <w:t>將採行加強動產查扣拍賣的執行新策略</w:t>
      </w:r>
      <w:r w:rsidR="005C033A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對於有財產卻不繳納</w:t>
      </w:r>
      <w:r w:rsidR="00C6045A">
        <w:rPr>
          <w:rFonts w:ascii="標楷體" w:eastAsia="標楷體" w:hAnsi="標楷體"/>
          <w:sz w:val="28"/>
          <w:szCs w:val="28"/>
        </w:rPr>
        <w:t>的義務人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565BC">
        <w:rPr>
          <w:rFonts w:ascii="標楷體" w:eastAsia="標楷體" w:hAnsi="標楷體" w:hint="eastAsia"/>
          <w:sz w:val="28"/>
          <w:szCs w:val="28"/>
        </w:rPr>
        <w:t>將繼續</w:t>
      </w:r>
      <w:r w:rsidR="00656EE0">
        <w:rPr>
          <w:rFonts w:ascii="標楷體" w:eastAsia="標楷體" w:hAnsi="標楷體" w:hint="eastAsia"/>
          <w:sz w:val="28"/>
          <w:szCs w:val="28"/>
        </w:rPr>
        <w:t>強力</w:t>
      </w:r>
      <w:r>
        <w:rPr>
          <w:rFonts w:ascii="標楷體" w:eastAsia="標楷體" w:hAnsi="標楷體"/>
          <w:sz w:val="28"/>
          <w:szCs w:val="28"/>
        </w:rPr>
        <w:t>查封拍賣</w:t>
      </w:r>
      <w:r w:rsidR="00C6045A">
        <w:rPr>
          <w:rFonts w:ascii="標楷體" w:eastAsia="標楷體" w:hAnsi="標楷體"/>
          <w:sz w:val="28"/>
          <w:szCs w:val="28"/>
        </w:rPr>
        <w:t>他的財產</w:t>
      </w:r>
      <w:r>
        <w:rPr>
          <w:rFonts w:ascii="標楷體" w:eastAsia="標楷體" w:hAnsi="標楷體"/>
          <w:sz w:val="28"/>
          <w:szCs w:val="28"/>
        </w:rPr>
        <w:t>抵繳所滯欠</w:t>
      </w:r>
      <w:r w:rsidR="00C6045A">
        <w:rPr>
          <w:rFonts w:ascii="標楷體" w:eastAsia="標楷體" w:hAnsi="標楷體"/>
          <w:sz w:val="28"/>
          <w:szCs w:val="28"/>
        </w:rPr>
        <w:t>的</w:t>
      </w:r>
      <w:r>
        <w:rPr>
          <w:rFonts w:ascii="標楷體" w:eastAsia="標楷體" w:hAnsi="標楷體"/>
          <w:sz w:val="28"/>
          <w:szCs w:val="28"/>
        </w:rPr>
        <w:t>稅費罰鍰</w:t>
      </w:r>
      <w:r w:rsidR="00656EE0"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sz w:val="28"/>
          <w:szCs w:val="28"/>
        </w:rPr>
        <w:t>行政執行官</w:t>
      </w:r>
      <w:r w:rsidR="00656EE0">
        <w:rPr>
          <w:rFonts w:ascii="標楷體" w:eastAsia="標楷體" w:hAnsi="標楷體" w:cs="Times New Roman" w:hint="eastAsia"/>
          <w:sz w:val="28"/>
          <w:szCs w:val="28"/>
        </w:rPr>
        <w:t>更會</w:t>
      </w:r>
      <w:r>
        <w:rPr>
          <w:rFonts w:ascii="標楷體" w:eastAsia="標楷體" w:hAnsi="標楷體" w:cs="Times New Roman" w:hint="eastAsia"/>
          <w:sz w:val="28"/>
          <w:szCs w:val="28"/>
        </w:rPr>
        <w:t>對於惡意欠繳、脫產的義務人</w:t>
      </w:r>
      <w:r w:rsidR="00656EE0">
        <w:rPr>
          <w:rFonts w:ascii="標楷體" w:eastAsia="標楷體" w:hAnsi="標楷體" w:cs="Times New Roman" w:hint="eastAsia"/>
          <w:sz w:val="28"/>
          <w:szCs w:val="28"/>
        </w:rPr>
        <w:t>採取</w:t>
      </w:r>
      <w:r>
        <w:rPr>
          <w:rFonts w:ascii="標楷體" w:eastAsia="標楷體" w:hAnsi="標楷體" w:cs="Times New Roman" w:hint="eastAsia"/>
          <w:sz w:val="28"/>
          <w:szCs w:val="28"/>
        </w:rPr>
        <w:t>限制出境</w:t>
      </w:r>
      <w:r w:rsidR="00656EE0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拘提、管收的強烈執行手段</w:t>
      </w:r>
      <w:r w:rsidR="00656EE0">
        <w:rPr>
          <w:rFonts w:ascii="標楷體" w:eastAsia="標楷體" w:hAnsi="標楷體" w:cs="Times New Roman" w:hint="eastAsia"/>
          <w:sz w:val="28"/>
          <w:szCs w:val="28"/>
        </w:rPr>
        <w:t>以維護公義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824AC" w:rsidRDefault="009824AC" w:rsidP="000C2D20">
      <w:pPr>
        <w:pStyle w:val="HTML"/>
        <w:spacing w:line="480" w:lineRule="exact"/>
        <w:ind w:left="1064" w:right="-48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-59462</wp:posOffset>
            </wp:positionH>
            <wp:positionV relativeFrom="paragraph">
              <wp:posOffset>79283</wp:posOffset>
            </wp:positionV>
            <wp:extent cx="5272438" cy="3955907"/>
            <wp:effectExtent l="19050" t="0" r="4412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22805661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38" cy="395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4AC" w:rsidRDefault="009824AC" w:rsidP="000C2D20">
      <w:pPr>
        <w:pStyle w:val="HTML"/>
        <w:spacing w:line="480" w:lineRule="exact"/>
        <w:ind w:left="1064" w:right="-48" w:hanging="560"/>
        <w:jc w:val="both"/>
        <w:rPr>
          <w:rFonts w:ascii="標楷體" w:eastAsia="標楷體" w:hAnsi="標楷體"/>
          <w:sz w:val="28"/>
          <w:szCs w:val="28"/>
        </w:rPr>
      </w:pPr>
    </w:p>
    <w:p w:rsidR="009824AC" w:rsidRPr="009824AC" w:rsidRDefault="009824AC" w:rsidP="000C2D20">
      <w:pPr>
        <w:pStyle w:val="HTML"/>
        <w:spacing w:line="480" w:lineRule="exact"/>
        <w:ind w:left="1064" w:right="-48" w:hanging="560"/>
        <w:jc w:val="both"/>
        <w:rPr>
          <w:rFonts w:ascii="標楷體" w:eastAsia="標楷體" w:hAnsi="標楷體"/>
          <w:sz w:val="28"/>
          <w:szCs w:val="28"/>
        </w:rPr>
      </w:pPr>
    </w:p>
    <w:p w:rsidR="009824AC" w:rsidRDefault="009824AC" w:rsidP="000C2D20">
      <w:pPr>
        <w:pStyle w:val="HTML"/>
        <w:spacing w:line="480" w:lineRule="exact"/>
        <w:ind w:left="1064" w:right="-48" w:hanging="560"/>
        <w:jc w:val="both"/>
        <w:rPr>
          <w:rFonts w:ascii="標楷體" w:eastAsia="標楷體" w:hAnsi="標楷體"/>
          <w:sz w:val="28"/>
          <w:szCs w:val="28"/>
        </w:rPr>
      </w:pPr>
    </w:p>
    <w:p w:rsidR="009824AC" w:rsidRDefault="009824AC" w:rsidP="000C2D20">
      <w:pPr>
        <w:pStyle w:val="HTML"/>
        <w:spacing w:line="480" w:lineRule="exact"/>
        <w:ind w:left="1064" w:right="-48" w:hanging="560"/>
        <w:jc w:val="both"/>
        <w:rPr>
          <w:rFonts w:ascii="標楷體" w:eastAsia="標楷體" w:hAnsi="標楷體"/>
          <w:sz w:val="28"/>
          <w:szCs w:val="28"/>
        </w:rPr>
      </w:pPr>
    </w:p>
    <w:p w:rsidR="00D0005E" w:rsidRPr="0081070F" w:rsidRDefault="00D0005E" w:rsidP="000C2D20">
      <w:pPr>
        <w:pStyle w:val="HTML"/>
        <w:spacing w:line="480" w:lineRule="exact"/>
        <w:ind w:left="1064" w:right="-48" w:hanging="560"/>
        <w:jc w:val="both"/>
        <w:rPr>
          <w:rFonts w:ascii="標楷體" w:eastAsia="標楷體" w:hAnsi="標楷體"/>
          <w:sz w:val="28"/>
          <w:szCs w:val="28"/>
        </w:rPr>
      </w:pPr>
    </w:p>
    <w:sectPr w:rsidR="00D0005E" w:rsidRPr="0081070F" w:rsidSect="002C29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DB" w:rsidRDefault="00D40CDB" w:rsidP="00E13E07">
      <w:r>
        <w:separator/>
      </w:r>
    </w:p>
  </w:endnote>
  <w:endnote w:type="continuationSeparator" w:id="0">
    <w:p w:rsidR="00D40CDB" w:rsidRDefault="00D40CDB" w:rsidP="00E1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DB" w:rsidRDefault="00D40CDB" w:rsidP="00E13E07">
      <w:r>
        <w:separator/>
      </w:r>
    </w:p>
  </w:footnote>
  <w:footnote w:type="continuationSeparator" w:id="0">
    <w:p w:rsidR="00D40CDB" w:rsidRDefault="00D40CDB" w:rsidP="00E13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674"/>
    <w:rsid w:val="0001512D"/>
    <w:rsid w:val="00015E2B"/>
    <w:rsid w:val="00056656"/>
    <w:rsid w:val="000708AA"/>
    <w:rsid w:val="00072A40"/>
    <w:rsid w:val="000739A5"/>
    <w:rsid w:val="000C2D20"/>
    <w:rsid w:val="000C7BFD"/>
    <w:rsid w:val="000E1816"/>
    <w:rsid w:val="00131F8F"/>
    <w:rsid w:val="0013264A"/>
    <w:rsid w:val="0013272D"/>
    <w:rsid w:val="001C75EB"/>
    <w:rsid w:val="001E0701"/>
    <w:rsid w:val="001E1A2F"/>
    <w:rsid w:val="001E4518"/>
    <w:rsid w:val="001F1E69"/>
    <w:rsid w:val="00223E47"/>
    <w:rsid w:val="00282938"/>
    <w:rsid w:val="002D679E"/>
    <w:rsid w:val="002E4E4A"/>
    <w:rsid w:val="00302D72"/>
    <w:rsid w:val="00361341"/>
    <w:rsid w:val="0036720B"/>
    <w:rsid w:val="00372AF7"/>
    <w:rsid w:val="0037410E"/>
    <w:rsid w:val="0038628B"/>
    <w:rsid w:val="003C4EDF"/>
    <w:rsid w:val="003D7C86"/>
    <w:rsid w:val="00414B2D"/>
    <w:rsid w:val="004445C7"/>
    <w:rsid w:val="00465B8D"/>
    <w:rsid w:val="00466115"/>
    <w:rsid w:val="0048274B"/>
    <w:rsid w:val="004A0FB4"/>
    <w:rsid w:val="00502FC2"/>
    <w:rsid w:val="00511C69"/>
    <w:rsid w:val="00536327"/>
    <w:rsid w:val="00552364"/>
    <w:rsid w:val="005565BC"/>
    <w:rsid w:val="00581FC5"/>
    <w:rsid w:val="00595F2A"/>
    <w:rsid w:val="005B57DA"/>
    <w:rsid w:val="005C033A"/>
    <w:rsid w:val="005C5BD2"/>
    <w:rsid w:val="00620475"/>
    <w:rsid w:val="0064440D"/>
    <w:rsid w:val="00651F94"/>
    <w:rsid w:val="00656EE0"/>
    <w:rsid w:val="00660274"/>
    <w:rsid w:val="0068638C"/>
    <w:rsid w:val="006968C6"/>
    <w:rsid w:val="006C6859"/>
    <w:rsid w:val="006D1A08"/>
    <w:rsid w:val="006E1C10"/>
    <w:rsid w:val="00704C87"/>
    <w:rsid w:val="007163DF"/>
    <w:rsid w:val="00716E1E"/>
    <w:rsid w:val="0075387E"/>
    <w:rsid w:val="00764674"/>
    <w:rsid w:val="00774D8F"/>
    <w:rsid w:val="0081070F"/>
    <w:rsid w:val="00811BD9"/>
    <w:rsid w:val="00823A09"/>
    <w:rsid w:val="00840BCA"/>
    <w:rsid w:val="00854629"/>
    <w:rsid w:val="008A3CC1"/>
    <w:rsid w:val="008A42A8"/>
    <w:rsid w:val="008A68B8"/>
    <w:rsid w:val="008C199E"/>
    <w:rsid w:val="008D2875"/>
    <w:rsid w:val="00961D18"/>
    <w:rsid w:val="009824AC"/>
    <w:rsid w:val="00986E48"/>
    <w:rsid w:val="009D6075"/>
    <w:rsid w:val="009E395F"/>
    <w:rsid w:val="00A01289"/>
    <w:rsid w:val="00A0775C"/>
    <w:rsid w:val="00A11B65"/>
    <w:rsid w:val="00A21B38"/>
    <w:rsid w:val="00A31CBD"/>
    <w:rsid w:val="00A93795"/>
    <w:rsid w:val="00AD5D4B"/>
    <w:rsid w:val="00AE1D54"/>
    <w:rsid w:val="00AF589B"/>
    <w:rsid w:val="00B1081A"/>
    <w:rsid w:val="00B14767"/>
    <w:rsid w:val="00B50F52"/>
    <w:rsid w:val="00B54E1B"/>
    <w:rsid w:val="00B96A6E"/>
    <w:rsid w:val="00BE64E7"/>
    <w:rsid w:val="00C020AE"/>
    <w:rsid w:val="00C26259"/>
    <w:rsid w:val="00C2643B"/>
    <w:rsid w:val="00C567AA"/>
    <w:rsid w:val="00C6045A"/>
    <w:rsid w:val="00C61BA5"/>
    <w:rsid w:val="00C948B5"/>
    <w:rsid w:val="00C9550B"/>
    <w:rsid w:val="00CA7AA3"/>
    <w:rsid w:val="00CC722C"/>
    <w:rsid w:val="00CF7FB5"/>
    <w:rsid w:val="00D0005E"/>
    <w:rsid w:val="00D3370E"/>
    <w:rsid w:val="00D40CDB"/>
    <w:rsid w:val="00D45083"/>
    <w:rsid w:val="00D716E6"/>
    <w:rsid w:val="00DC2E11"/>
    <w:rsid w:val="00E13E07"/>
    <w:rsid w:val="00E13FBB"/>
    <w:rsid w:val="00E4018A"/>
    <w:rsid w:val="00E63A09"/>
    <w:rsid w:val="00ED5BB4"/>
    <w:rsid w:val="00F13DE2"/>
    <w:rsid w:val="00F44D05"/>
    <w:rsid w:val="00F66C89"/>
    <w:rsid w:val="00F93F18"/>
    <w:rsid w:val="00FA239B"/>
    <w:rsid w:val="00FB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3E0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3E07"/>
    <w:rPr>
      <w:sz w:val="20"/>
      <w:szCs w:val="20"/>
    </w:rPr>
  </w:style>
  <w:style w:type="paragraph" w:styleId="a7">
    <w:name w:val="Body Text"/>
    <w:basedOn w:val="a"/>
    <w:link w:val="a8"/>
    <w:rsid w:val="00595F2A"/>
    <w:pPr>
      <w:suppressAutoHyphens/>
      <w:autoSpaceDN w:val="0"/>
      <w:spacing w:after="72" w:line="500" w:lineRule="exact"/>
      <w:jc w:val="both"/>
      <w:textAlignment w:val="baseline"/>
    </w:pPr>
    <w:rPr>
      <w:rFonts w:ascii="標楷體" w:eastAsia="標楷體" w:hAnsi="標楷體" w:cs="Times New Roman"/>
      <w:b/>
      <w:kern w:val="3"/>
      <w:sz w:val="36"/>
      <w:szCs w:val="32"/>
    </w:rPr>
  </w:style>
  <w:style w:type="character" w:customStyle="1" w:styleId="a8">
    <w:name w:val="本文 字元"/>
    <w:basedOn w:val="a0"/>
    <w:link w:val="a7"/>
    <w:rsid w:val="00595F2A"/>
    <w:rPr>
      <w:rFonts w:ascii="標楷體" w:eastAsia="標楷體" w:hAnsi="標楷體" w:cs="Times New Roman"/>
      <w:b/>
      <w:kern w:val="3"/>
      <w:sz w:val="36"/>
      <w:szCs w:val="32"/>
    </w:rPr>
  </w:style>
  <w:style w:type="paragraph" w:styleId="HTML">
    <w:name w:val="HTML Preformatted"/>
    <w:basedOn w:val="a"/>
    <w:link w:val="HTML0"/>
    <w:rsid w:val="000C2D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0C2D20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46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3E0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3E07"/>
    <w:rPr>
      <w:sz w:val="20"/>
      <w:szCs w:val="20"/>
    </w:rPr>
  </w:style>
  <w:style w:type="paragraph" w:styleId="a7">
    <w:name w:val="Body Text"/>
    <w:basedOn w:val="a"/>
    <w:link w:val="a8"/>
    <w:rsid w:val="00595F2A"/>
    <w:pPr>
      <w:suppressAutoHyphens/>
      <w:autoSpaceDN w:val="0"/>
      <w:spacing w:after="72" w:line="500" w:lineRule="exact"/>
      <w:jc w:val="both"/>
      <w:textAlignment w:val="baseline"/>
    </w:pPr>
    <w:rPr>
      <w:rFonts w:ascii="標楷體" w:eastAsia="標楷體" w:hAnsi="標楷體" w:cs="Times New Roman"/>
      <w:b/>
      <w:kern w:val="3"/>
      <w:sz w:val="36"/>
      <w:szCs w:val="32"/>
    </w:rPr>
  </w:style>
  <w:style w:type="character" w:customStyle="1" w:styleId="a8">
    <w:name w:val="本文 字元"/>
    <w:basedOn w:val="a0"/>
    <w:link w:val="a7"/>
    <w:rsid w:val="00595F2A"/>
    <w:rPr>
      <w:rFonts w:ascii="標楷體" w:eastAsia="標楷體" w:hAnsi="標楷體" w:cs="Times New Roman"/>
      <w:b/>
      <w:kern w:val="3"/>
      <w:sz w:val="36"/>
      <w:szCs w:val="32"/>
    </w:rPr>
  </w:style>
  <w:style w:type="paragraph" w:styleId="HTML">
    <w:name w:val="HTML Preformatted"/>
    <w:basedOn w:val="a"/>
    <w:link w:val="HTML0"/>
    <w:rsid w:val="000C2D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0C2D20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4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f1000304</dc:creator>
  <cp:lastModifiedBy>t</cp:lastModifiedBy>
  <cp:revision>4</cp:revision>
  <cp:lastPrinted>2016-07-19T08:16:00Z</cp:lastPrinted>
  <dcterms:created xsi:type="dcterms:W3CDTF">2016-12-21T08:21:00Z</dcterms:created>
  <dcterms:modified xsi:type="dcterms:W3CDTF">2016-12-29T07:13:00Z</dcterms:modified>
</cp:coreProperties>
</file>