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7537"/>
        <w:gridCol w:w="4686"/>
      </w:tblGrid>
      <w:tr w:rsidR="000F5932" w:rsidTr="004839D4">
        <w:trPr>
          <w:trHeight w:val="983"/>
        </w:trPr>
        <w:tc>
          <w:tcPr>
            <w:tcW w:w="14174" w:type="dxa"/>
            <w:gridSpan w:val="3"/>
            <w:vAlign w:val="center"/>
          </w:tcPr>
          <w:p w:rsidR="000F5932" w:rsidRPr="00BA294B" w:rsidRDefault="00F35653" w:rsidP="002E6C2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臺北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署</w:t>
            </w:r>
            <w:r w:rsidR="002E6C23"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E6C2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E6C2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聯合拍賣</w:t>
            </w:r>
            <w:r w:rsidR="000F5932" w:rsidRPr="00BA294B">
              <w:rPr>
                <w:rFonts w:ascii="標楷體" w:eastAsia="標楷體" w:hAnsi="標楷體" w:hint="eastAsia"/>
                <w:sz w:val="32"/>
                <w:szCs w:val="32"/>
              </w:rPr>
              <w:t>標</w:t>
            </w:r>
            <w:r w:rsidR="000F5932" w:rsidRPr="00BA294B">
              <w:rPr>
                <w:rFonts w:ascii="標楷體" w:eastAsia="標楷體" w:hAnsi="標楷體"/>
                <w:sz w:val="32"/>
                <w:szCs w:val="32"/>
              </w:rPr>
              <w:t>的</w:t>
            </w:r>
          </w:p>
        </w:tc>
      </w:tr>
      <w:tr w:rsidR="000F5932" w:rsidTr="004839D4">
        <w:trPr>
          <w:trHeight w:val="703"/>
        </w:trPr>
        <w:tc>
          <w:tcPr>
            <w:tcW w:w="1764" w:type="dxa"/>
            <w:vAlign w:val="center"/>
          </w:tcPr>
          <w:p w:rsidR="000F5932" w:rsidRPr="00BA294B" w:rsidRDefault="00BA294B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標的</w:t>
            </w:r>
          </w:p>
        </w:tc>
        <w:tc>
          <w:tcPr>
            <w:tcW w:w="7724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述</w:t>
            </w:r>
          </w:p>
        </w:tc>
        <w:tc>
          <w:tcPr>
            <w:tcW w:w="4686" w:type="dxa"/>
            <w:vAlign w:val="center"/>
          </w:tcPr>
          <w:p w:rsidR="000F5932" w:rsidRPr="00BA294B" w:rsidRDefault="000F5932" w:rsidP="00BA294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294B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BA294B">
              <w:rPr>
                <w:rFonts w:ascii="標楷體" w:eastAsia="標楷體" w:hAnsi="標楷體"/>
                <w:sz w:val="28"/>
                <w:szCs w:val="28"/>
              </w:rPr>
              <w:t>片</w:t>
            </w:r>
          </w:p>
        </w:tc>
      </w:tr>
      <w:tr w:rsidR="004839D4" w:rsidTr="004839D4">
        <w:trPr>
          <w:trHeight w:val="3094"/>
        </w:trPr>
        <w:tc>
          <w:tcPr>
            <w:tcW w:w="1764" w:type="dxa"/>
            <w:vMerge w:val="restart"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</w:p>
        </w:tc>
        <w:tc>
          <w:tcPr>
            <w:tcW w:w="7724" w:type="dxa"/>
          </w:tcPr>
          <w:p w:rsidR="004839D4" w:rsidRPr="00BA294B" w:rsidRDefault="004839D4" w:rsidP="002E6C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6C23">
              <w:rPr>
                <w:rFonts w:ascii="標楷體" w:eastAsia="標楷體" w:hAnsi="標楷體" w:hint="eastAsia"/>
                <w:sz w:val="28"/>
                <w:szCs w:val="28"/>
              </w:rPr>
              <w:t>義務人許樊曼儂之擔保人許博允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3D49E2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新象基金會創辦人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所有之</w:t>
            </w:r>
            <w:r w:rsidRPr="002E6C23">
              <w:rPr>
                <w:rFonts w:ascii="標楷體" w:eastAsia="標楷體" w:hAnsi="標楷體" w:hint="eastAsia"/>
                <w:sz w:val="28"/>
                <w:szCs w:val="28"/>
              </w:rPr>
              <w:t>臺北市松山區寶清段一小段442地號：有門牌號碼為寶清街101巷44號之建物占用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686" w:type="dxa"/>
          </w:tcPr>
          <w:p w:rsidR="004839D4" w:rsidRPr="002E6C23" w:rsidRDefault="004839D4" w:rsidP="002E6C2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 wp14:anchorId="5F5AC80E" wp14:editId="38B9B93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287020</wp:posOffset>
                  </wp:positionV>
                  <wp:extent cx="1816100" cy="1362075"/>
                  <wp:effectExtent l="0" t="1588" r="0" b="0"/>
                  <wp:wrapTight wrapText="bothSides">
                    <wp:wrapPolygon edited="0">
                      <wp:start x="-19" y="21575"/>
                      <wp:lineTo x="21279" y="21575"/>
                      <wp:lineTo x="21279" y="428"/>
                      <wp:lineTo x="-19" y="428"/>
                      <wp:lineTo x="-19" y="21575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許博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8161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9D4" w:rsidTr="004839D4">
        <w:trPr>
          <w:trHeight w:val="2968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BA294B" w:rsidRDefault="004839D4" w:rsidP="008D6F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FC5">
              <w:rPr>
                <w:rFonts w:ascii="標楷體" w:eastAsia="標楷體" w:hAnsi="標楷體" w:hint="eastAsia"/>
                <w:sz w:val="28"/>
                <w:szCs w:val="28"/>
              </w:rPr>
              <w:t>義務人瓊茂營造股份有限公司所有之新北市新店區大豐段696地號：為新店區中正路420、422、428、430、432、434號及418巷1、3、5號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Pr="008D6FC5">
              <w:rPr>
                <w:rFonts w:ascii="標楷體" w:eastAsia="標楷體" w:hAnsi="標楷體" w:hint="eastAsia"/>
                <w:sz w:val="28"/>
                <w:szCs w:val="28"/>
              </w:rPr>
              <w:t>之基地。</w:t>
            </w:r>
          </w:p>
        </w:tc>
        <w:tc>
          <w:tcPr>
            <w:tcW w:w="4686" w:type="dxa"/>
          </w:tcPr>
          <w:p w:rsidR="004839D4" w:rsidRPr="00BA294B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 wp14:anchorId="48029386" wp14:editId="25E245C9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62865</wp:posOffset>
                  </wp:positionV>
                  <wp:extent cx="1485900" cy="1724025"/>
                  <wp:effectExtent l="0" t="0" r="0" b="9525"/>
                  <wp:wrapTight wrapText="bothSides">
                    <wp:wrapPolygon edited="0">
                      <wp:start x="0" y="0"/>
                      <wp:lineTo x="0" y="21481"/>
                      <wp:lineTo x="21323" y="21481"/>
                      <wp:lineTo x="2132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瓊茂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39D4" w:rsidTr="004839D4">
        <w:trPr>
          <w:trHeight w:val="2968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8D6FC5" w:rsidRDefault="004839D4" w:rsidP="008D6F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義務人高天任等3人所有之</w:t>
            </w:r>
            <w:r w:rsidRPr="004B2BE0">
              <w:rPr>
                <w:rFonts w:ascii="標楷體" w:eastAsia="標楷體" w:hAnsi="標楷體" w:hint="eastAsia"/>
                <w:sz w:val="28"/>
                <w:szCs w:val="28"/>
              </w:rPr>
              <w:t>新店區直潭段小粗坑小段37地號及文山區景美段五小段775、776、778地號持分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686" w:type="dxa"/>
          </w:tcPr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749BFC25" wp14:editId="1F250643">
                  <wp:simplePos x="0" y="0"/>
                  <wp:positionH relativeFrom="margin">
                    <wp:posOffset>-9525</wp:posOffset>
                  </wp:positionH>
                  <wp:positionV relativeFrom="margin">
                    <wp:posOffset>133350</wp:posOffset>
                  </wp:positionV>
                  <wp:extent cx="2438400" cy="182880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天任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9D4" w:rsidTr="004839D4">
        <w:trPr>
          <w:trHeight w:val="1266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  <w:vAlign w:val="center"/>
          </w:tcPr>
          <w:p w:rsidR="004839D4" w:rsidRPr="0016154D" w:rsidRDefault="004839D4" w:rsidP="007724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義務人南開建設股份有限公司所有之松山區民生段98-1地號土地，現況作松山區民生東路喜來登大廈之建築基地。</w:t>
            </w:r>
          </w:p>
        </w:tc>
        <w:tc>
          <w:tcPr>
            <w:tcW w:w="4686" w:type="dxa"/>
            <w:vAlign w:val="center"/>
          </w:tcPr>
          <w:p w:rsidR="004839D4" w:rsidRPr="0016154D" w:rsidRDefault="004839D4" w:rsidP="003F19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844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  <w:vAlign w:val="center"/>
          </w:tcPr>
          <w:p w:rsidR="004839D4" w:rsidRPr="0016154D" w:rsidRDefault="004839D4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台北市文山區木柵段2小段251、254地號。</w:t>
            </w:r>
          </w:p>
        </w:tc>
        <w:tc>
          <w:tcPr>
            <w:tcW w:w="4686" w:type="dxa"/>
            <w:vAlign w:val="center"/>
          </w:tcPr>
          <w:p w:rsidR="004839D4" w:rsidRPr="0016154D" w:rsidRDefault="004839D4" w:rsidP="003F19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1257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  <w:vAlign w:val="center"/>
          </w:tcPr>
          <w:p w:rsidR="004839D4" w:rsidRPr="00D06FAD" w:rsidRDefault="004839D4" w:rsidP="00D06F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義務人凱吉建設股份有限公司所有之台北市文山區景美段四小段310地號土地及1665、1668、1700建號等建物。</w:t>
            </w:r>
          </w:p>
        </w:tc>
        <w:tc>
          <w:tcPr>
            <w:tcW w:w="4686" w:type="dxa"/>
            <w:vAlign w:val="center"/>
          </w:tcPr>
          <w:p w:rsidR="004839D4" w:rsidRPr="0016154D" w:rsidRDefault="004839D4" w:rsidP="003F19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1278"/>
        </w:trPr>
        <w:tc>
          <w:tcPr>
            <w:tcW w:w="1764" w:type="dxa"/>
            <w:vMerge/>
            <w:vAlign w:val="center"/>
          </w:tcPr>
          <w:p w:rsidR="004839D4" w:rsidRPr="00BA294B" w:rsidRDefault="004839D4" w:rsidP="001F22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  <w:vAlign w:val="center"/>
          </w:tcPr>
          <w:p w:rsidR="004839D4" w:rsidRPr="0016154D" w:rsidRDefault="004839D4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義務人傅積寬所有之新店區花園新城住宅區內部分土地，包括</w:t>
            </w:r>
            <w:r w:rsidRPr="0016154D">
              <w:rPr>
                <w:rFonts w:ascii="標楷體" w:eastAsia="標楷體" w:hAnsi="標楷體"/>
                <w:sz w:val="28"/>
                <w:szCs w:val="28"/>
              </w:rPr>
              <w:t>新北市新店區蘭溪段550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、747、748、1514、1644、1678</w:t>
            </w:r>
            <w:r w:rsidRPr="0016154D">
              <w:rPr>
                <w:rFonts w:ascii="標楷體" w:eastAsia="標楷體" w:hAnsi="標楷體"/>
                <w:sz w:val="28"/>
                <w:szCs w:val="28"/>
              </w:rPr>
              <w:t>地號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等7筆土地。</w:t>
            </w:r>
          </w:p>
        </w:tc>
        <w:tc>
          <w:tcPr>
            <w:tcW w:w="4686" w:type="dxa"/>
            <w:vAlign w:val="center"/>
          </w:tcPr>
          <w:p w:rsidR="004839D4" w:rsidRPr="0016154D" w:rsidRDefault="004839D4" w:rsidP="003F19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 w:val="restart"/>
          </w:tcPr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Pr="00BA294B" w:rsidRDefault="004839D4" w:rsidP="004839D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動產</w:t>
            </w:r>
          </w:p>
        </w:tc>
        <w:tc>
          <w:tcPr>
            <w:tcW w:w="7724" w:type="dxa"/>
          </w:tcPr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義務人中興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航空股份有限公司所有之直升機，物件資料如下：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航空器：直升機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國籍編號：B-77099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國籍登記證編號：89-792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所有權登記證編號：89-200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航空器型號：BK-117B-2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製造廠名稱：KAWASAKI HEAVY INDUSTRIES</w:t>
            </w:r>
          </w:p>
          <w:p w:rsidR="004839D4" w:rsidRPr="0016154D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製造廠編號：1015</w:t>
            </w:r>
          </w:p>
        </w:tc>
        <w:tc>
          <w:tcPr>
            <w:tcW w:w="4686" w:type="dxa"/>
          </w:tcPr>
          <w:p w:rsidR="004839D4" w:rsidRDefault="004839D4" w:rsidP="003F19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0" locked="0" layoutInCell="1" allowOverlap="1" wp14:anchorId="78D86A64" wp14:editId="21767AA3">
                  <wp:simplePos x="6943725" y="38004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28925" cy="1752600"/>
                  <wp:effectExtent l="0" t="0" r="9525" b="0"/>
                  <wp:wrapSquare wrapText="bothSides"/>
                  <wp:docPr id="11" name="圖片 11" descr="\\172.31.96.202\秘書室\執行股出差照片\丑股\104年\1040910\P91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72.31.96.202\秘書室\執行股出差照片\丑股\104年\1040910\P91000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33"/>
                          <a:stretch/>
                        </pic:blipFill>
                        <pic:spPr bwMode="auto">
                          <a:xfrm>
                            <a:off x="0" y="0"/>
                            <a:ext cx="2830830" cy="175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9D4" w:rsidTr="0077242D">
        <w:trPr>
          <w:trHeight w:val="1149"/>
        </w:trPr>
        <w:tc>
          <w:tcPr>
            <w:tcW w:w="1764" w:type="dxa"/>
            <w:vMerge/>
          </w:tcPr>
          <w:p w:rsidR="004839D4" w:rsidRPr="00BA294B" w:rsidRDefault="004839D4" w:rsidP="00E325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拍賣義務人凱爾貿易股份有限公司所有ciar及圖之商標權共8筆</w:t>
            </w:r>
          </w:p>
        </w:tc>
        <w:tc>
          <w:tcPr>
            <w:tcW w:w="4686" w:type="dxa"/>
          </w:tcPr>
          <w:p w:rsidR="004839D4" w:rsidRPr="00BA294B" w:rsidRDefault="004839D4" w:rsidP="00D06F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0607E802" wp14:editId="785C4F05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123825</wp:posOffset>
                  </wp:positionV>
                  <wp:extent cx="1918335" cy="485775"/>
                  <wp:effectExtent l="19050" t="19050" r="24765" b="2857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wPicture1_Serv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485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  <w:vAlign w:val="center"/>
          </w:tcPr>
          <w:p w:rsidR="004839D4" w:rsidRDefault="004839D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  <w:vAlign w:val="center"/>
          </w:tcPr>
          <w:p w:rsidR="004839D4" w:rsidRPr="0016154D" w:rsidRDefault="004839D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拍賣義務人凃錦樹商標權計14筆</w:t>
            </w:r>
          </w:p>
        </w:tc>
        <w:tc>
          <w:tcPr>
            <w:tcW w:w="4686" w:type="dxa"/>
          </w:tcPr>
          <w:p w:rsidR="004839D4" w:rsidRDefault="000450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2"/>
                <w:sz w:val="28"/>
                <w:szCs w:val="28"/>
              </w:rPr>
              <w:drawing>
                <wp:inline distT="0" distB="0" distL="0" distR="0" wp14:anchorId="0DB0E15C">
                  <wp:extent cx="1813560" cy="1813560"/>
                  <wp:effectExtent l="0" t="0" r="0" b="0"/>
                  <wp:docPr id="1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D4" w:rsidTr="00704C34">
        <w:trPr>
          <w:trHeight w:val="3679"/>
        </w:trPr>
        <w:tc>
          <w:tcPr>
            <w:tcW w:w="1764" w:type="dxa"/>
            <w:vMerge/>
          </w:tcPr>
          <w:p w:rsidR="004839D4" w:rsidRPr="00BA294B" w:rsidRDefault="004839D4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5F238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義務人翁記珠寶有限公司所有玉手鐲、玉墬、真皮鴕鳥包等</w:t>
            </w:r>
          </w:p>
        </w:tc>
        <w:tc>
          <w:tcPr>
            <w:tcW w:w="4686" w:type="dxa"/>
          </w:tcPr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300ACA61" wp14:editId="2902A828">
                  <wp:simplePos x="0" y="0"/>
                  <wp:positionH relativeFrom="margin">
                    <wp:posOffset>83185</wp:posOffset>
                  </wp:positionH>
                  <wp:positionV relativeFrom="margin">
                    <wp:posOffset>263525</wp:posOffset>
                  </wp:positionV>
                  <wp:extent cx="2505075" cy="1685925"/>
                  <wp:effectExtent l="0" t="0" r="9525" b="952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05075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9D4" w:rsidTr="00704C34">
        <w:trPr>
          <w:trHeight w:val="4242"/>
        </w:trPr>
        <w:tc>
          <w:tcPr>
            <w:tcW w:w="1764" w:type="dxa"/>
            <w:vMerge/>
          </w:tcPr>
          <w:p w:rsidR="004839D4" w:rsidRPr="00BA294B" w:rsidRDefault="004839D4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6C1377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英屬維京群島商灝益有限公司台灣分公司所有之Fendi、BVLGARI、Dunhill、TOD'S等4品牌，共32支太陽眼鏡</w:t>
            </w:r>
          </w:p>
        </w:tc>
        <w:tc>
          <w:tcPr>
            <w:tcW w:w="4686" w:type="dxa"/>
          </w:tcPr>
          <w:p w:rsidR="004839D4" w:rsidRPr="006C1377" w:rsidRDefault="004839D4" w:rsidP="00690086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71BDA918" wp14:editId="140CE9FE">
                  <wp:simplePos x="0" y="0"/>
                  <wp:positionH relativeFrom="margin">
                    <wp:posOffset>76200</wp:posOffset>
                  </wp:positionH>
                  <wp:positionV relativeFrom="margin">
                    <wp:posOffset>671195</wp:posOffset>
                  </wp:positionV>
                  <wp:extent cx="2432685" cy="1600200"/>
                  <wp:effectExtent l="0" t="0" r="5715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</w:tcPr>
          <w:p w:rsidR="004839D4" w:rsidRPr="00BA294B" w:rsidRDefault="004839D4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女性服飾（內搭背心11件、上衣3件、無袖洋裝8件、假兩件背心及緊身褲2套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4839D4" w:rsidRPr="0016154D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6" w:type="dxa"/>
          </w:tcPr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719A26B6" wp14:editId="41CC1764">
                  <wp:simplePos x="0" y="0"/>
                  <wp:positionH relativeFrom="margin">
                    <wp:posOffset>150495</wp:posOffset>
                  </wp:positionH>
                  <wp:positionV relativeFrom="margin">
                    <wp:posOffset>-358775</wp:posOffset>
                  </wp:positionV>
                  <wp:extent cx="2487930" cy="2266950"/>
                  <wp:effectExtent l="0" t="0" r="762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雪紡紗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4" r="11646"/>
                          <a:stretch/>
                        </pic:blipFill>
                        <pic:spPr bwMode="auto">
                          <a:xfrm>
                            <a:off x="0" y="0"/>
                            <a:ext cx="2487930" cy="226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</w:tcPr>
          <w:p w:rsidR="004839D4" w:rsidRPr="00BA294B" w:rsidRDefault="004839D4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翠如坊有限公司所有之深紅珊瑚(104個)、桃紅珊瑚(33個)、粉紅珊瑚(150個)、沙丁珊瑚(30個)、養珠製品(102個)、半寶石(2822個)、貝寶珠(11個)</w:t>
            </w:r>
          </w:p>
        </w:tc>
        <w:tc>
          <w:tcPr>
            <w:tcW w:w="4686" w:type="dxa"/>
          </w:tcPr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 wp14:anchorId="39223815" wp14:editId="70CE62C8">
                  <wp:simplePos x="0" y="0"/>
                  <wp:positionH relativeFrom="margin">
                    <wp:posOffset>1017270</wp:posOffset>
                  </wp:positionH>
                  <wp:positionV relativeFrom="margin">
                    <wp:posOffset>1070610</wp:posOffset>
                  </wp:positionV>
                  <wp:extent cx="1866900" cy="1400175"/>
                  <wp:effectExtent l="0" t="0" r="0" b="9525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6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39D4" w:rsidRDefault="004839D4" w:rsidP="00690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2DD88984" wp14:editId="672061C5">
                  <wp:simplePos x="7210425" y="34290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66900" cy="1400175"/>
                  <wp:effectExtent l="0" t="0" r="0" b="952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</w:tcPr>
          <w:p w:rsidR="004839D4" w:rsidRPr="00BA294B" w:rsidRDefault="004839D4" w:rsidP="00AE7F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拍賣義務人萬眾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(人稱台灣地下金融教父)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所有華泰商業銀行股份有限公司股票84股。</w:t>
            </w:r>
          </w:p>
        </w:tc>
        <w:tc>
          <w:tcPr>
            <w:tcW w:w="4686" w:type="dxa"/>
          </w:tcPr>
          <w:p w:rsidR="004839D4" w:rsidRPr="00BA294B" w:rsidRDefault="004839D4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</w:tcPr>
          <w:p w:rsidR="004839D4" w:rsidRPr="00BA294B" w:rsidRDefault="004839D4" w:rsidP="00AE7F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16154D" w:rsidRDefault="004839D4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義務人環亞大飯店股份有限公司所有之聯廣紡織股份有限公司股票</w:t>
            </w:r>
            <w:r w:rsidRPr="0016154D">
              <w:rPr>
                <w:rFonts w:ascii="標楷體" w:eastAsia="標楷體" w:hAnsi="標楷體"/>
                <w:sz w:val="28"/>
                <w:szCs w:val="28"/>
              </w:rPr>
              <w:t>500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萬股</w:t>
            </w:r>
          </w:p>
        </w:tc>
        <w:tc>
          <w:tcPr>
            <w:tcW w:w="4686" w:type="dxa"/>
          </w:tcPr>
          <w:p w:rsidR="004839D4" w:rsidRDefault="004839D4" w:rsidP="003F19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無照片</w:t>
            </w:r>
          </w:p>
        </w:tc>
      </w:tr>
      <w:tr w:rsidR="004839D4" w:rsidTr="004839D4">
        <w:trPr>
          <w:trHeight w:val="704"/>
        </w:trPr>
        <w:tc>
          <w:tcPr>
            <w:tcW w:w="1764" w:type="dxa"/>
            <w:vMerge/>
          </w:tcPr>
          <w:p w:rsidR="004839D4" w:rsidRPr="00BA294B" w:rsidRDefault="004839D4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4839D4" w:rsidRPr="004839D4" w:rsidRDefault="004839D4" w:rsidP="003F193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義務人黃春福所有之美威投資股份有限公司股票</w:t>
            </w:r>
            <w:r w:rsidRPr="00161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29,453,185股、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德威投資股份有限公司股票</w:t>
            </w:r>
            <w:r w:rsidRPr="00161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5,361,445股、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美麗華大飯店股份有限公司股票</w:t>
            </w:r>
            <w:r w:rsidRPr="001615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12,158,000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股</w:t>
            </w:r>
          </w:p>
        </w:tc>
        <w:tc>
          <w:tcPr>
            <w:tcW w:w="4686" w:type="dxa"/>
          </w:tcPr>
          <w:p w:rsidR="004839D4" w:rsidRPr="006C1377" w:rsidRDefault="004839D4" w:rsidP="003F19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無照片</w:t>
            </w:r>
          </w:p>
        </w:tc>
      </w:tr>
      <w:tr w:rsidR="005F15A6" w:rsidTr="004839D4">
        <w:trPr>
          <w:trHeight w:val="704"/>
        </w:trPr>
        <w:tc>
          <w:tcPr>
            <w:tcW w:w="1764" w:type="dxa"/>
            <w:vMerge w:val="restart"/>
          </w:tcPr>
          <w:p w:rsidR="005F15A6" w:rsidRPr="00BA294B" w:rsidRDefault="005F15A6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動產</w:t>
            </w:r>
          </w:p>
        </w:tc>
        <w:tc>
          <w:tcPr>
            <w:tcW w:w="7724" w:type="dxa"/>
          </w:tcPr>
          <w:p w:rsidR="005F15A6" w:rsidRPr="0016154D" w:rsidRDefault="005F15A6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拍賣義務人鴻富投資股份有限公司之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日泰投資股份有限公司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145萬股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、美利達投資股份有限公司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1萬5000股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、美佳投資股份有限公司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95萬股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、廣澤投資股份有限公司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20萬股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、德懋開發實業股份有限公司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8萬股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、三富投資股份有限公司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1萬5000股</w:t>
            </w:r>
            <w:r w:rsidRPr="008F4035">
              <w:rPr>
                <w:rFonts w:ascii="標楷體" w:eastAsia="標楷體" w:hAnsi="標楷體" w:hint="eastAsia"/>
                <w:sz w:val="28"/>
                <w:szCs w:val="28"/>
              </w:rPr>
              <w:t>、新燕實業股份有限公司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281萬2000股之實體股票</w:t>
            </w:r>
          </w:p>
        </w:tc>
        <w:tc>
          <w:tcPr>
            <w:tcW w:w="4686" w:type="dxa"/>
          </w:tcPr>
          <w:p w:rsidR="005F15A6" w:rsidRDefault="005F15A6" w:rsidP="003F19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無照片</w:t>
            </w:r>
          </w:p>
        </w:tc>
      </w:tr>
      <w:tr w:rsidR="005F15A6" w:rsidTr="004839D4">
        <w:trPr>
          <w:trHeight w:val="704"/>
        </w:trPr>
        <w:tc>
          <w:tcPr>
            <w:tcW w:w="1764" w:type="dxa"/>
            <w:vMerge/>
          </w:tcPr>
          <w:p w:rsidR="005F15A6" w:rsidRPr="00BA294B" w:rsidRDefault="005F15A6" w:rsidP="00690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24" w:type="dxa"/>
          </w:tcPr>
          <w:p w:rsidR="005F15A6" w:rsidRPr="0016154D" w:rsidRDefault="005F15A6" w:rsidP="003F193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拍賣義務人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劉淑貞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所有華泰商業銀行股份有限公司股票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6154D">
              <w:rPr>
                <w:rFonts w:ascii="標楷體" w:eastAsia="標楷體" w:hAnsi="標楷體" w:hint="eastAsia"/>
                <w:sz w:val="28"/>
                <w:szCs w:val="28"/>
              </w:rPr>
              <w:t>股。</w:t>
            </w:r>
          </w:p>
        </w:tc>
        <w:tc>
          <w:tcPr>
            <w:tcW w:w="4686" w:type="dxa"/>
          </w:tcPr>
          <w:p w:rsidR="005F15A6" w:rsidRDefault="005F15A6" w:rsidP="003F1930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無照片</w:t>
            </w:r>
          </w:p>
        </w:tc>
      </w:tr>
    </w:tbl>
    <w:p w:rsidR="0029404C" w:rsidRDefault="00704C34">
      <w:pPr>
        <w:rPr>
          <w:rFonts w:ascii="標楷體" w:eastAsia="標楷體" w:hAnsi="標楷體"/>
          <w:sz w:val="28"/>
          <w:szCs w:val="28"/>
        </w:rPr>
      </w:pPr>
      <w:r w:rsidRPr="00704C34">
        <w:rPr>
          <w:rFonts w:ascii="標楷體" w:eastAsia="標楷體" w:hAnsi="標楷體" w:hint="eastAsia"/>
          <w:sz w:val="28"/>
          <w:szCs w:val="28"/>
        </w:rPr>
        <w:t>合計：以義務人計，不動產7件、動產12件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。</m:t>
        </m:r>
      </m:oMath>
    </w:p>
    <w:p w:rsidR="00370F13" w:rsidRPr="00370F13" w:rsidRDefault="00370F13">
      <w:pPr>
        <w:rPr>
          <w:rFonts w:ascii="標楷體" w:eastAsia="標楷體" w:hAnsi="標楷體"/>
          <w:sz w:val="28"/>
          <w:szCs w:val="28"/>
        </w:rPr>
      </w:pPr>
    </w:p>
    <w:sectPr w:rsidR="00370F13" w:rsidRPr="00370F13" w:rsidSect="00BA294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AE" w:rsidRDefault="007D60AE" w:rsidP="00126C01">
      <w:r>
        <w:separator/>
      </w:r>
    </w:p>
  </w:endnote>
  <w:endnote w:type="continuationSeparator" w:id="0">
    <w:p w:rsidR="007D60AE" w:rsidRDefault="007D60AE" w:rsidP="0012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AE" w:rsidRDefault="007D60AE" w:rsidP="00126C01">
      <w:r>
        <w:separator/>
      </w:r>
    </w:p>
  </w:footnote>
  <w:footnote w:type="continuationSeparator" w:id="0">
    <w:p w:rsidR="007D60AE" w:rsidRDefault="007D60AE" w:rsidP="0012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2"/>
    <w:rsid w:val="000130EB"/>
    <w:rsid w:val="0004500A"/>
    <w:rsid w:val="000F5932"/>
    <w:rsid w:val="00126C01"/>
    <w:rsid w:val="0016154D"/>
    <w:rsid w:val="001F22AF"/>
    <w:rsid w:val="0029404C"/>
    <w:rsid w:val="0029539C"/>
    <w:rsid w:val="002A1CA8"/>
    <w:rsid w:val="002E6C23"/>
    <w:rsid w:val="00316FAA"/>
    <w:rsid w:val="003657AF"/>
    <w:rsid w:val="00370F13"/>
    <w:rsid w:val="003C7F24"/>
    <w:rsid w:val="003D49E2"/>
    <w:rsid w:val="00424662"/>
    <w:rsid w:val="004839D4"/>
    <w:rsid w:val="004B2BE0"/>
    <w:rsid w:val="004E242D"/>
    <w:rsid w:val="00517996"/>
    <w:rsid w:val="00577DA8"/>
    <w:rsid w:val="005D0A0C"/>
    <w:rsid w:val="005D2314"/>
    <w:rsid w:val="005F15A6"/>
    <w:rsid w:val="005F238A"/>
    <w:rsid w:val="006C1377"/>
    <w:rsid w:val="00704C34"/>
    <w:rsid w:val="0074116C"/>
    <w:rsid w:val="0075100D"/>
    <w:rsid w:val="0077211C"/>
    <w:rsid w:val="0077242D"/>
    <w:rsid w:val="007D60AE"/>
    <w:rsid w:val="008D6FC5"/>
    <w:rsid w:val="008F4035"/>
    <w:rsid w:val="0096661B"/>
    <w:rsid w:val="009C36DB"/>
    <w:rsid w:val="009E6B6E"/>
    <w:rsid w:val="00A71839"/>
    <w:rsid w:val="00A9655A"/>
    <w:rsid w:val="00AC0482"/>
    <w:rsid w:val="00BA294B"/>
    <w:rsid w:val="00BB3795"/>
    <w:rsid w:val="00C35C37"/>
    <w:rsid w:val="00D06FAD"/>
    <w:rsid w:val="00D90FD9"/>
    <w:rsid w:val="00E07917"/>
    <w:rsid w:val="00F24BDA"/>
    <w:rsid w:val="00F26DA3"/>
    <w:rsid w:val="00F35653"/>
    <w:rsid w:val="00F92756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F271ED-72B6-43FF-BE00-92E596E6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93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6C0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6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6C01"/>
    <w:rPr>
      <w:rFonts w:ascii="Times New Roman" w:eastAsia="新細明體" w:hAnsi="Times New Roman" w:cs="Times New Roman"/>
      <w:sz w:val="20"/>
      <w:szCs w:val="20"/>
    </w:rPr>
  </w:style>
  <w:style w:type="character" w:styleId="aa">
    <w:name w:val="Placeholder Text"/>
    <w:basedOn w:val="a0"/>
    <w:uiPriority w:val="99"/>
    <w:semiHidden/>
    <w:rsid w:val="00704C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張雅惠</dc:creator>
  <cp:lastModifiedBy>吳明祥</cp:lastModifiedBy>
  <cp:revision>2</cp:revision>
  <cp:lastPrinted>2017-01-23T07:07:00Z</cp:lastPrinted>
  <dcterms:created xsi:type="dcterms:W3CDTF">2017-01-23T08:50:00Z</dcterms:created>
  <dcterms:modified xsi:type="dcterms:W3CDTF">2017-01-23T08:50:00Z</dcterms:modified>
</cp:coreProperties>
</file>