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00" w:rsidRDefault="00D51B49" w:rsidP="00F901EF">
      <w:pPr>
        <w:pStyle w:val="Web"/>
        <w:spacing w:beforeLines="1" w:before="2" w:beforeAutospacing="0" w:after="0" w:afterAutospacing="0" w:line="400" w:lineRule="exact"/>
        <w:divId w:val="2105344749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法務部</w:t>
      </w:r>
      <w:r w:rsidR="00AB28D6">
        <w:rPr>
          <w:rFonts w:hint="eastAsia"/>
          <w:b/>
          <w:bCs/>
          <w:sz w:val="28"/>
          <w:szCs w:val="28"/>
        </w:rPr>
        <w:t>行政執行署</w:t>
      </w:r>
      <w:proofErr w:type="gramStart"/>
      <w:r>
        <w:rPr>
          <w:rFonts w:hint="eastAsia"/>
          <w:b/>
          <w:bCs/>
          <w:sz w:val="28"/>
          <w:szCs w:val="28"/>
        </w:rPr>
        <w:t>108</w:t>
      </w:r>
      <w:proofErr w:type="gramEnd"/>
      <w:r>
        <w:rPr>
          <w:rFonts w:hint="eastAsia"/>
          <w:b/>
          <w:bCs/>
          <w:sz w:val="28"/>
          <w:szCs w:val="28"/>
        </w:rPr>
        <w:t>年度施政目標與重點</w:t>
      </w:r>
    </w:p>
    <w:p w:rsidR="00812F00" w:rsidRDefault="00D51B49">
      <w:pPr>
        <w:pStyle w:val="Web"/>
        <w:spacing w:before="0" w:beforeAutospacing="0" w:after="0" w:afterAutospacing="0" w:line="320" w:lineRule="exact"/>
        <w:divId w:val="2105344749"/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本</w:t>
      </w:r>
      <w:r w:rsidR="00AB28D6">
        <w:rPr>
          <w:rFonts w:hint="eastAsia"/>
        </w:rPr>
        <w:t>署</w:t>
      </w:r>
      <w:r>
        <w:rPr>
          <w:rFonts w:hint="eastAsia"/>
        </w:rPr>
        <w:t>依據</w:t>
      </w:r>
      <w:proofErr w:type="gramEnd"/>
      <w:r>
        <w:rPr>
          <w:rFonts w:hint="eastAsia"/>
        </w:rPr>
        <w:t>行政院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年度施政方針，配合中程施政計畫及核定預算額度，並針對經社情勢變化及本部未來發展需要，編定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年度施政計畫，其目標及重要執行策略如次：</w:t>
      </w:r>
    </w:p>
    <w:p w:rsidR="00812F00" w:rsidRDefault="00812F00">
      <w:pPr>
        <w:divId w:val="2105344749"/>
      </w:pPr>
    </w:p>
    <w:p w:rsidR="00812F00" w:rsidRDefault="00D51B49" w:rsidP="00F901EF">
      <w:pPr>
        <w:pStyle w:val="Web"/>
        <w:spacing w:beforeLines="1" w:before="2" w:beforeAutospacing="0" w:after="0" w:afterAutospacing="0" w:line="400" w:lineRule="exact"/>
        <w:divId w:val="2105344749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</w:t>
      </w:r>
    </w:p>
    <w:p w:rsidR="00812F00" w:rsidRDefault="00D51B49" w:rsidP="00AB28D6">
      <w:pPr>
        <w:pStyle w:val="Web"/>
        <w:spacing w:before="0" w:beforeAutospacing="0" w:after="0" w:afterAutospacing="0" w:line="320" w:lineRule="exact"/>
        <w:divId w:val="2105344749"/>
      </w:pPr>
      <w:r>
        <w:rPr>
          <w:rFonts w:hint="eastAsia"/>
        </w:rPr>
        <w:t>一、</w:t>
      </w:r>
      <w:r>
        <w:t>推廣多元便民措施，強化行政執行績效</w:t>
      </w:r>
    </w:p>
    <w:p w:rsidR="00812F00" w:rsidRDefault="00D51B49">
      <w:pPr>
        <w:pStyle w:val="Web"/>
        <w:spacing w:before="0" w:beforeAutospacing="0" w:after="0" w:afterAutospacing="0"/>
        <w:ind w:left="720" w:hanging="720"/>
        <w:divId w:val="2105344749"/>
      </w:pPr>
      <w:r>
        <w:t>（一）持續推廣多元繳款便民措施，並持續協調逐步擴及至其他移送機關及</w:t>
      </w:r>
      <w:proofErr w:type="gramStart"/>
      <w:r>
        <w:t>各類案款亦</w:t>
      </w:r>
      <w:proofErr w:type="gramEnd"/>
      <w:r>
        <w:t>得辦理多元繳納；規劃各分署與移送機關間建立跨機關視訊服務，突破空間限制，提供義務人跨機關諮詢之便民服務，提升為民服務品質。</w:t>
      </w:r>
    </w:p>
    <w:p w:rsidR="00812F00" w:rsidRDefault="00D51B49">
      <w:pPr>
        <w:pStyle w:val="Web"/>
        <w:spacing w:before="0" w:beforeAutospacing="0" w:after="0" w:afterAutospacing="0"/>
        <w:ind w:left="720" w:hanging="720"/>
        <w:divId w:val="2105344749"/>
      </w:pPr>
      <w:r>
        <w:t>（二）為強化行政執行績效，確保公法上金錢給付義務之履行，各分署善用查封、扣押、拍賣等各項措施，強制執行義務人財產；並視案情需要，對義務人施以限制出境、禁</w:t>
      </w:r>
      <w:proofErr w:type="gramStart"/>
      <w:r>
        <w:t>奢</w:t>
      </w:r>
      <w:proofErr w:type="gramEnd"/>
      <w:r>
        <w:t>條款，或向法院聲請裁定拘提、</w:t>
      </w:r>
      <w:proofErr w:type="gramStart"/>
      <w:r>
        <w:t>管收等</w:t>
      </w:r>
      <w:proofErr w:type="gramEnd"/>
      <w:r>
        <w:t>強制作為，同時輔以獎勵民眾檢舉制度，</w:t>
      </w:r>
      <w:proofErr w:type="gramStart"/>
      <w:r>
        <w:t>以達徵起</w:t>
      </w:r>
      <w:proofErr w:type="gramEnd"/>
      <w:r>
        <w:t>之目標。</w:t>
      </w:r>
    </w:p>
    <w:p w:rsidR="00AB28D6" w:rsidRDefault="00AB28D6">
      <w:pPr>
        <w:pStyle w:val="Web"/>
        <w:spacing w:before="0" w:beforeAutospacing="0" w:after="0" w:afterAutospacing="0"/>
        <w:ind w:left="720" w:hanging="720"/>
        <w:divId w:val="2105344749"/>
        <w:rPr>
          <w:rFonts w:hint="eastAsia"/>
        </w:rPr>
      </w:pPr>
    </w:p>
    <w:p w:rsidR="00AB28D6" w:rsidRPr="00AB28D6" w:rsidRDefault="00AB28D6" w:rsidP="00AB28D6">
      <w:pPr>
        <w:pStyle w:val="Web"/>
        <w:divId w:val="2105344749"/>
        <w:rPr>
          <w:sz w:val="28"/>
          <w:szCs w:val="28"/>
        </w:rPr>
      </w:pPr>
      <w:r w:rsidRPr="00AB28D6">
        <w:rPr>
          <w:rFonts w:hint="eastAsia"/>
          <w:b/>
          <w:bCs/>
          <w:sz w:val="28"/>
          <w:szCs w:val="28"/>
        </w:rPr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221"/>
        <w:gridCol w:w="712"/>
        <w:gridCol w:w="1232"/>
        <w:gridCol w:w="814"/>
        <w:gridCol w:w="814"/>
        <w:gridCol w:w="610"/>
        <w:gridCol w:w="3565"/>
      </w:tblGrid>
      <w:tr w:rsidR="00AB28D6" w:rsidRPr="00AB28D6" w:rsidTr="00AB28D6">
        <w:trPr>
          <w:divId w:val="2105344749"/>
          <w:tblHeader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工作計畫名稱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計畫類別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計畫期程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本年度預算數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隸屬專案名稱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施政分類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實施內容</w:t>
            </w:r>
          </w:p>
        </w:tc>
      </w:tr>
      <w:tr w:rsidR="00AB28D6" w:rsidRPr="00AB28D6" w:rsidTr="00AB28D6">
        <w:trPr>
          <w:divId w:val="2105344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執行業務</w:t>
            </w:r>
          </w:p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(法務部行政執行署)</w:t>
            </w:r>
          </w:p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3523181000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推廣多元便民措施，強化行政執行績效</w:t>
            </w:r>
          </w:p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起:108/01/01</w:t>
            </w:r>
            <w:r w:rsidRPr="00AB28D6">
              <w:rPr>
                <w:rFonts w:hint="eastAsia"/>
              </w:rPr>
              <w:br/>
              <w:t>迄:108/12/31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268,537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法務(其他)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一、持續加強宣導，大力推廣多元繳款便民措施，並持續協調，逐步擴及至其他移送機關及</w:t>
            </w:r>
            <w:proofErr w:type="gramStart"/>
            <w:r w:rsidRPr="00AB28D6">
              <w:rPr>
                <w:rFonts w:hint="eastAsia"/>
              </w:rPr>
              <w:t>各類案款亦</w:t>
            </w:r>
            <w:proofErr w:type="gramEnd"/>
            <w:r w:rsidRPr="00AB28D6">
              <w:rPr>
                <w:rFonts w:hint="eastAsia"/>
              </w:rPr>
              <w:t>得辦理多元繳納。另規劃各分署與移送機關間建立跨機關視訊服務，提升為民服務品質。</w:t>
            </w:r>
          </w:p>
          <w:p w:rsidR="00AB28D6" w:rsidRPr="00AB28D6" w:rsidRDefault="00AB28D6" w:rsidP="00AB28D6">
            <w:pPr>
              <w:pStyle w:val="Web"/>
              <w:spacing w:beforeLines="1" w:before="2" w:line="400" w:lineRule="exact"/>
            </w:pPr>
            <w:r w:rsidRPr="00AB28D6">
              <w:rPr>
                <w:rFonts w:hint="eastAsia"/>
              </w:rPr>
              <w:t>二、善用查封、拍賣、限制出境、聲請拘提、</w:t>
            </w:r>
            <w:proofErr w:type="gramStart"/>
            <w:r w:rsidRPr="00AB28D6">
              <w:rPr>
                <w:rFonts w:hint="eastAsia"/>
              </w:rPr>
              <w:t>管收等</w:t>
            </w:r>
            <w:proofErr w:type="gramEnd"/>
            <w:r w:rsidRPr="00AB28D6">
              <w:rPr>
                <w:rFonts w:hint="eastAsia"/>
              </w:rPr>
              <w:t>執行手段，以確保公法上金錢給付義務之履行。</w:t>
            </w:r>
          </w:p>
        </w:tc>
      </w:tr>
    </w:tbl>
    <w:p w:rsidR="00D51B49" w:rsidRDefault="00D51B49" w:rsidP="00AB28D6">
      <w:pPr>
        <w:pStyle w:val="Web"/>
        <w:spacing w:beforeLines="1" w:before="2" w:beforeAutospacing="0" w:after="0" w:afterAutospacing="0" w:line="400" w:lineRule="exact"/>
        <w:divId w:val="2105344749"/>
      </w:pPr>
    </w:p>
    <w:sectPr w:rsidR="00D51B49" w:rsidSect="00067E54">
      <w:footerReference w:type="default" r:id="rId6"/>
      <w:pgSz w:w="11907" w:h="16840"/>
      <w:pgMar w:top="851" w:right="851" w:bottom="851" w:left="851" w:header="720" w:footer="72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56" w:rsidRDefault="00ED4B56">
      <w:r>
        <w:separator/>
      </w:r>
    </w:p>
  </w:endnote>
  <w:endnote w:type="continuationSeparator" w:id="0">
    <w:p w:rsidR="00ED4B56" w:rsidRDefault="00ED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15400"/>
      <w:docPartObj>
        <w:docPartGallery w:val="Page Numbers (Bottom of Page)"/>
        <w:docPartUnique/>
      </w:docPartObj>
    </w:sdtPr>
    <w:sdtEndPr/>
    <w:sdtContent>
      <w:p w:rsidR="00067E54" w:rsidRDefault="00067E54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8C" w:rsidRPr="00D8128C">
          <w:rPr>
            <w:noProof/>
            <w:lang w:val="zh-TW"/>
          </w:rPr>
          <w:t>0</w:t>
        </w:r>
        <w:r>
          <w:fldChar w:fldCharType="end"/>
        </w:r>
      </w:p>
    </w:sdtContent>
  </w:sdt>
  <w:p w:rsidR="00812F00" w:rsidRDefault="00812F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56" w:rsidRDefault="00ED4B56">
      <w:r>
        <w:separator/>
      </w:r>
    </w:p>
  </w:footnote>
  <w:footnote w:type="continuationSeparator" w:id="0">
    <w:p w:rsidR="00ED4B56" w:rsidRDefault="00ED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EF"/>
    <w:rsid w:val="00067E54"/>
    <w:rsid w:val="00812F00"/>
    <w:rsid w:val="0095311A"/>
    <w:rsid w:val="00AB28D6"/>
    <w:rsid w:val="00D51B49"/>
    <w:rsid w:val="00D8128C"/>
    <w:rsid w:val="00ED4B56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07CB3"/>
  <w15:docId w15:val="{C7C999B4-0CF3-482A-BAA9-F2814EE3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D6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F90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01EF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D8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1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MOJ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管理帳號</cp:lastModifiedBy>
  <cp:revision>3</cp:revision>
  <cp:lastPrinted>2019-03-13T01:25:00Z</cp:lastPrinted>
  <dcterms:created xsi:type="dcterms:W3CDTF">2019-03-13T01:24:00Z</dcterms:created>
  <dcterms:modified xsi:type="dcterms:W3CDTF">2019-03-13T01:26:00Z</dcterms:modified>
</cp:coreProperties>
</file>